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5E" w:rsidRPr="00512D6A" w:rsidRDefault="00176F5E" w:rsidP="00176F5E">
      <w:pPr>
        <w:spacing w:before="100" w:beforeAutospacing="1" w:after="100" w:afterAutospacing="1" w:line="384" w:lineRule="auto"/>
        <w:rPr>
          <w:rFonts w:ascii="kaf_light" w:eastAsia="Times New Roman" w:hAnsi="kaf_light" w:cs="Arial"/>
          <w:sz w:val="24"/>
          <w:szCs w:val="24"/>
          <w:lang w:eastAsia="es-MX"/>
        </w:rPr>
      </w:pPr>
      <w:r w:rsidRPr="00512D6A">
        <w:rPr>
          <w:rFonts w:ascii="kaf_light" w:eastAsia="Times New Roman" w:hAnsi="kaf_light" w:cs="Arial"/>
          <w:sz w:val="24"/>
          <w:szCs w:val="24"/>
          <w:lang w:eastAsia="es-MX"/>
        </w:rPr>
        <w:t xml:space="preserve">El estancamiento de la economía como obstáculo para la consolidación de la democracia electoral; la caída del presidencialismo sin un diseño institucional que remplace sus funciones; la debacle bancaria que no halló más que sustitutos imperfectos al sistema anterior de financiamiento a la producción, son algunas de las preocupaciones que recorren estas páginas. </w:t>
      </w:r>
    </w:p>
    <w:p w:rsidR="00926A47" w:rsidRDefault="00926A47"/>
    <w:sectPr w:rsidR="00926A47" w:rsidSect="00926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f_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characterSpacingControl w:val="doNotCompress"/>
  <w:compat/>
  <w:rsids>
    <w:rsidRoot w:val="00176F5E"/>
    <w:rsid w:val="00176F5E"/>
    <w:rsid w:val="0092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2014-04-22T17:44:00Z</dcterms:created>
  <dcterms:modified xsi:type="dcterms:W3CDTF">2014-04-22T17:45:00Z</dcterms:modified>
</cp:coreProperties>
</file>